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B3C6" w14:textId="5E752816" w:rsidR="0084750F" w:rsidRDefault="0078719A" w:rsidP="0084750F">
      <w:pPr>
        <w:jc w:val="center"/>
        <w:rPr>
          <w:sz w:val="28"/>
          <w:szCs w:val="28"/>
        </w:rPr>
      </w:pPr>
      <w:r>
        <w:rPr>
          <w:noProof/>
        </w:rPr>
        <w:drawing>
          <wp:inline distT="0" distB="0" distL="0" distR="0" wp14:anchorId="4F8FB70C" wp14:editId="576E2624">
            <wp:extent cx="2581275" cy="71374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713740"/>
                    </a:xfrm>
                    <a:prstGeom prst="rect">
                      <a:avLst/>
                    </a:prstGeom>
                    <a:noFill/>
                    <a:ln>
                      <a:noFill/>
                    </a:ln>
                  </pic:spPr>
                </pic:pic>
              </a:graphicData>
            </a:graphic>
          </wp:inline>
        </w:drawing>
      </w:r>
    </w:p>
    <w:p w14:paraId="5706AA11" w14:textId="77777777" w:rsidR="00605047" w:rsidRPr="007F3DED" w:rsidRDefault="00042FE1" w:rsidP="007F3DED">
      <w:pPr>
        <w:ind w:left="2160" w:firstLine="720"/>
        <w:jc w:val="center"/>
        <w:rPr>
          <w:sz w:val="16"/>
          <w:szCs w:val="16"/>
        </w:rPr>
      </w:pPr>
      <w:r w:rsidRPr="007F3DED">
        <w:rPr>
          <w:sz w:val="36"/>
          <w:szCs w:val="36"/>
        </w:rPr>
        <w:t>Faculty Information</w:t>
      </w:r>
      <w:r w:rsidR="007F3DED" w:rsidRPr="007F3DED">
        <w:rPr>
          <w:sz w:val="36"/>
          <w:szCs w:val="36"/>
        </w:rPr>
        <w:t xml:space="preserve">  </w:t>
      </w:r>
      <w:r w:rsidR="007F3DED">
        <w:rPr>
          <w:sz w:val="28"/>
          <w:szCs w:val="28"/>
        </w:rPr>
        <w:t xml:space="preserve">                                       </w:t>
      </w:r>
      <w:r w:rsidR="007F3DED" w:rsidRPr="007F3DED">
        <w:rPr>
          <w:sz w:val="16"/>
          <w:szCs w:val="16"/>
        </w:rPr>
        <w:t>1</w:t>
      </w:r>
      <w:r w:rsidR="007F3DED">
        <w:rPr>
          <w:sz w:val="16"/>
          <w:szCs w:val="16"/>
        </w:rPr>
        <w:t>1/02/2019</w:t>
      </w:r>
    </w:p>
    <w:p w14:paraId="35B720AC" w14:textId="77777777" w:rsidR="00042FE1" w:rsidRDefault="00042FE1">
      <w:pPr>
        <w:rPr>
          <w:b/>
          <w:sz w:val="28"/>
          <w:szCs w:val="28"/>
        </w:rPr>
      </w:pPr>
      <w:r>
        <w:rPr>
          <w:b/>
          <w:sz w:val="28"/>
          <w:szCs w:val="28"/>
        </w:rPr>
        <w:t xml:space="preserve">STUDENTS WHO HAVE </w:t>
      </w:r>
      <w:r w:rsidR="00387E11">
        <w:rPr>
          <w:b/>
          <w:sz w:val="28"/>
          <w:szCs w:val="28"/>
        </w:rPr>
        <w:t>PSYCHIATRIC</w:t>
      </w:r>
      <w:r>
        <w:rPr>
          <w:b/>
          <w:sz w:val="28"/>
          <w:szCs w:val="28"/>
        </w:rPr>
        <w:t xml:space="preserve"> DISABILITIES</w:t>
      </w:r>
    </w:p>
    <w:p w14:paraId="4D6D3FCC" w14:textId="77777777" w:rsidR="008E6BEC" w:rsidRPr="008E6BEC" w:rsidRDefault="008E6BEC">
      <w:pPr>
        <w:rPr>
          <w:b/>
          <w:sz w:val="20"/>
          <w:szCs w:val="20"/>
        </w:rPr>
      </w:pPr>
      <w:r>
        <w:rPr>
          <w:b/>
          <w:sz w:val="20"/>
          <w:szCs w:val="20"/>
        </w:rPr>
        <w:t>OVERVIEW</w:t>
      </w:r>
    </w:p>
    <w:p w14:paraId="733562BA" w14:textId="77777777" w:rsidR="00042FE1" w:rsidRPr="00D1148A" w:rsidRDefault="00387E11">
      <w:pPr>
        <w:rPr>
          <w:sz w:val="18"/>
          <w:szCs w:val="18"/>
        </w:rPr>
      </w:pPr>
      <w:r w:rsidRPr="00D1148A">
        <w:rPr>
          <w:sz w:val="18"/>
          <w:szCs w:val="18"/>
        </w:rPr>
        <w:t>Many disabilities make up the broad category of Psychiatric Disabilities, including but not limited to depression, anxiety disorders, schizophrenia, bi-polar disorder.  In addition to coping with a Psychiatric Disability, it is possible that a student with this disability is also on medications that impact the</w:t>
      </w:r>
      <w:r w:rsidR="007F3DED" w:rsidRPr="00D1148A">
        <w:rPr>
          <w:sz w:val="18"/>
          <w:szCs w:val="18"/>
        </w:rPr>
        <w:t xml:space="preserve"> speed of the</w:t>
      </w:r>
      <w:r w:rsidRPr="00D1148A">
        <w:rPr>
          <w:sz w:val="18"/>
          <w:szCs w:val="18"/>
        </w:rPr>
        <w:t xml:space="preserve"> learning process.  It is critical that the professor maintain confidentiality of ALL students with disabilities, so make sure that discussions about the student’s needs and accommodations are done privately. </w:t>
      </w:r>
    </w:p>
    <w:p w14:paraId="62196FCE" w14:textId="77777777" w:rsidR="00042FE1" w:rsidRPr="00D1148A" w:rsidRDefault="00042FE1">
      <w:pPr>
        <w:rPr>
          <w:sz w:val="18"/>
          <w:szCs w:val="18"/>
        </w:rPr>
      </w:pPr>
      <w:r w:rsidRPr="00D1148A">
        <w:rPr>
          <w:sz w:val="18"/>
          <w:szCs w:val="18"/>
        </w:rPr>
        <w:t xml:space="preserve">With appropriate reasonable accommodations, students with </w:t>
      </w:r>
      <w:r w:rsidR="00387E11" w:rsidRPr="00D1148A">
        <w:rPr>
          <w:sz w:val="18"/>
          <w:szCs w:val="18"/>
        </w:rPr>
        <w:t>Psychiatric</w:t>
      </w:r>
      <w:r w:rsidRPr="00D1148A">
        <w:rPr>
          <w:sz w:val="18"/>
          <w:szCs w:val="18"/>
        </w:rPr>
        <w:t xml:space="preserve"> Disabilities </w:t>
      </w:r>
      <w:proofErr w:type="gramStart"/>
      <w:r w:rsidRPr="00D1148A">
        <w:rPr>
          <w:sz w:val="18"/>
          <w:szCs w:val="18"/>
        </w:rPr>
        <w:t>are capable of meeting</w:t>
      </w:r>
      <w:proofErr w:type="gramEnd"/>
      <w:r w:rsidRPr="00D1148A">
        <w:rPr>
          <w:sz w:val="18"/>
          <w:szCs w:val="18"/>
        </w:rPr>
        <w:t xml:space="preserve"> the academic standards of the class and the college.  Professors may want to consider strategies such as presenting the curriculum in multiple modalities, which is </w:t>
      </w:r>
      <w:r w:rsidR="007F3DED" w:rsidRPr="00D1148A">
        <w:rPr>
          <w:sz w:val="18"/>
          <w:szCs w:val="18"/>
        </w:rPr>
        <w:t xml:space="preserve">a </w:t>
      </w:r>
      <w:r w:rsidRPr="00D1148A">
        <w:rPr>
          <w:sz w:val="18"/>
          <w:szCs w:val="18"/>
        </w:rPr>
        <w:t xml:space="preserve">Best Practice in Universal Design for Instruction and benefits all students in the class.  </w:t>
      </w:r>
    </w:p>
    <w:p w14:paraId="04E323F5" w14:textId="77777777" w:rsidR="00387E11" w:rsidRPr="00D1148A" w:rsidRDefault="00387E11">
      <w:pPr>
        <w:rPr>
          <w:sz w:val="18"/>
          <w:szCs w:val="18"/>
        </w:rPr>
      </w:pPr>
      <w:r w:rsidRPr="00D1148A">
        <w:rPr>
          <w:sz w:val="18"/>
          <w:szCs w:val="18"/>
        </w:rPr>
        <w:t xml:space="preserve">Despite myths to the contrary, students with Psychiatric Disabilities are no more likely to become violent that anyone else.  In fact, </w:t>
      </w:r>
      <w:r w:rsidR="00234587" w:rsidRPr="00D1148A">
        <w:rPr>
          <w:sz w:val="18"/>
          <w:szCs w:val="18"/>
        </w:rPr>
        <w:t>a student</w:t>
      </w:r>
      <w:r w:rsidRPr="00D1148A">
        <w:rPr>
          <w:sz w:val="18"/>
          <w:szCs w:val="18"/>
        </w:rPr>
        <w:t xml:space="preserve"> with Psychiatric Disabilities </w:t>
      </w:r>
      <w:r w:rsidR="00462455" w:rsidRPr="00D1148A">
        <w:rPr>
          <w:sz w:val="18"/>
          <w:szCs w:val="18"/>
        </w:rPr>
        <w:t>is</w:t>
      </w:r>
      <w:r w:rsidRPr="00D1148A">
        <w:rPr>
          <w:sz w:val="18"/>
          <w:szCs w:val="18"/>
        </w:rPr>
        <w:t xml:space="preserve"> more likely to be</w:t>
      </w:r>
      <w:r w:rsidR="00234587" w:rsidRPr="00D1148A">
        <w:rPr>
          <w:sz w:val="18"/>
          <w:szCs w:val="18"/>
        </w:rPr>
        <w:t xml:space="preserve"> a</w:t>
      </w:r>
      <w:r w:rsidR="00462455" w:rsidRPr="00D1148A">
        <w:rPr>
          <w:sz w:val="18"/>
          <w:szCs w:val="18"/>
        </w:rPr>
        <w:t xml:space="preserve"> victim than a perpetrator</w:t>
      </w:r>
      <w:r w:rsidR="007F3DED" w:rsidRPr="00D1148A">
        <w:rPr>
          <w:sz w:val="18"/>
          <w:szCs w:val="18"/>
        </w:rPr>
        <w:t>.  However, i</w:t>
      </w:r>
      <w:r w:rsidRPr="00D1148A">
        <w:rPr>
          <w:sz w:val="18"/>
          <w:szCs w:val="18"/>
        </w:rPr>
        <w:t xml:space="preserve">t is also important to remember that ALL students are expected to meet the same academic standards and to abide by the </w:t>
      </w:r>
      <w:r w:rsidR="0084750F" w:rsidRPr="00D1148A">
        <w:rPr>
          <w:sz w:val="18"/>
          <w:szCs w:val="18"/>
        </w:rPr>
        <w:t>Texas A&amp;M University Commerce</w:t>
      </w:r>
      <w:r w:rsidRPr="00D1148A">
        <w:rPr>
          <w:sz w:val="18"/>
          <w:szCs w:val="18"/>
        </w:rPr>
        <w:t xml:space="preserve"> Code of Conduct.  This includes students with Psychiatric Disabilities.</w:t>
      </w:r>
      <w:r w:rsidR="007F3DED" w:rsidRPr="00D1148A">
        <w:rPr>
          <w:sz w:val="18"/>
          <w:szCs w:val="18"/>
        </w:rPr>
        <w:t xml:space="preserve"> If a student is engaging in behavior that is disruptive of the class, talk with the student privately.  If you and the student chose to do so, SDRS can arrange a consultation among the Case Manager, </w:t>
      </w:r>
      <w:proofErr w:type="gramStart"/>
      <w:r w:rsidR="007F3DED" w:rsidRPr="00D1148A">
        <w:rPr>
          <w:sz w:val="18"/>
          <w:szCs w:val="18"/>
        </w:rPr>
        <w:t>you</w:t>
      </w:r>
      <w:proofErr w:type="gramEnd"/>
      <w:r w:rsidR="007F3DED" w:rsidRPr="00D1148A">
        <w:rPr>
          <w:sz w:val="18"/>
          <w:szCs w:val="18"/>
        </w:rPr>
        <w:t xml:space="preserve"> and the student.  Should behavior persist, this becomes a conduct issue, not a disability issue.</w:t>
      </w:r>
    </w:p>
    <w:p w14:paraId="18E7139F" w14:textId="77777777" w:rsidR="00387E11" w:rsidRPr="00D1148A" w:rsidRDefault="00387E11">
      <w:pPr>
        <w:rPr>
          <w:sz w:val="18"/>
          <w:szCs w:val="18"/>
        </w:rPr>
      </w:pPr>
      <w:r w:rsidRPr="00D1148A">
        <w:rPr>
          <w:sz w:val="18"/>
          <w:szCs w:val="18"/>
        </w:rPr>
        <w:t>If you have concerns about a s</w:t>
      </w:r>
      <w:r w:rsidR="007F3DED" w:rsidRPr="00D1148A">
        <w:rPr>
          <w:sz w:val="18"/>
          <w:szCs w:val="18"/>
        </w:rPr>
        <w:t xml:space="preserve">tudent, contact </w:t>
      </w:r>
      <w:r w:rsidR="0084750F" w:rsidRPr="00D1148A">
        <w:rPr>
          <w:sz w:val="18"/>
          <w:szCs w:val="18"/>
        </w:rPr>
        <w:t>SDRS</w:t>
      </w:r>
      <w:r w:rsidRPr="00D1148A">
        <w:rPr>
          <w:sz w:val="18"/>
          <w:szCs w:val="18"/>
        </w:rPr>
        <w:t xml:space="preserve"> at </w:t>
      </w:r>
      <w:hyperlink r:id="rId8" w:history="1">
        <w:r w:rsidR="007F3DED" w:rsidRPr="00D1148A">
          <w:rPr>
            <w:rStyle w:val="Hyperlink"/>
            <w:sz w:val="18"/>
            <w:szCs w:val="18"/>
          </w:rPr>
          <w:t>SDRS@TAMUC.edu</w:t>
        </w:r>
      </w:hyperlink>
      <w:r w:rsidR="007F3DED" w:rsidRPr="00D1148A">
        <w:rPr>
          <w:sz w:val="18"/>
          <w:szCs w:val="18"/>
        </w:rPr>
        <w:t xml:space="preserve"> or call 903-886-5150.</w:t>
      </w:r>
      <w:r w:rsidRPr="00D1148A">
        <w:rPr>
          <w:sz w:val="18"/>
          <w:szCs w:val="18"/>
        </w:rPr>
        <w:t xml:space="preserve"> For more serious concerns, </w:t>
      </w:r>
      <w:r w:rsidR="007F3DED" w:rsidRPr="00D1148A">
        <w:rPr>
          <w:sz w:val="18"/>
          <w:szCs w:val="18"/>
        </w:rPr>
        <w:t>file a complaint through appropriate Student Conduct channels</w:t>
      </w:r>
      <w:r w:rsidR="00234587" w:rsidRPr="00D1148A">
        <w:rPr>
          <w:sz w:val="18"/>
          <w:szCs w:val="18"/>
        </w:rPr>
        <w:t>.  If there are imminent concerns</w:t>
      </w:r>
      <w:r w:rsidR="007F3DED" w:rsidRPr="00D1148A">
        <w:rPr>
          <w:sz w:val="18"/>
          <w:szCs w:val="18"/>
        </w:rPr>
        <w:t xml:space="preserve"> of danger or if the student is exhibiting behaviors that cause you to be concerned about the student’s connection with reality</w:t>
      </w:r>
      <w:r w:rsidR="00234587" w:rsidRPr="00D1148A">
        <w:rPr>
          <w:sz w:val="18"/>
          <w:szCs w:val="18"/>
        </w:rPr>
        <w:t xml:space="preserve">, contact the </w:t>
      </w:r>
      <w:r w:rsidR="002609E4" w:rsidRPr="00D1148A">
        <w:rPr>
          <w:sz w:val="18"/>
          <w:szCs w:val="18"/>
        </w:rPr>
        <w:t xml:space="preserve">University </w:t>
      </w:r>
      <w:r w:rsidR="00234587" w:rsidRPr="00D1148A">
        <w:rPr>
          <w:sz w:val="18"/>
          <w:szCs w:val="18"/>
        </w:rPr>
        <w:t xml:space="preserve">Police Department, as you would with any student who gives you reason for imminent </w:t>
      </w:r>
      <w:r w:rsidR="002609E4" w:rsidRPr="00D1148A">
        <w:rPr>
          <w:sz w:val="18"/>
          <w:szCs w:val="18"/>
        </w:rPr>
        <w:t xml:space="preserve">danger </w:t>
      </w:r>
      <w:r w:rsidR="00234587" w:rsidRPr="00D1148A">
        <w:rPr>
          <w:sz w:val="18"/>
          <w:szCs w:val="18"/>
        </w:rPr>
        <w:t>concern.</w:t>
      </w:r>
    </w:p>
    <w:p w14:paraId="73E87547" w14:textId="77777777" w:rsidR="0016665A" w:rsidRPr="00D1148A" w:rsidRDefault="0016665A">
      <w:pPr>
        <w:rPr>
          <w:b/>
          <w:sz w:val="18"/>
          <w:szCs w:val="18"/>
        </w:rPr>
      </w:pPr>
      <w:r w:rsidRPr="00D1148A">
        <w:rPr>
          <w:b/>
          <w:sz w:val="18"/>
          <w:szCs w:val="18"/>
        </w:rPr>
        <w:t>SUGGESTIONS FOR FACULTY</w:t>
      </w:r>
    </w:p>
    <w:p w14:paraId="37E81FAD" w14:textId="77777777" w:rsidR="0016665A" w:rsidRPr="00D1148A" w:rsidRDefault="0016665A" w:rsidP="0016665A">
      <w:pPr>
        <w:pStyle w:val="ListParagraph"/>
        <w:numPr>
          <w:ilvl w:val="0"/>
          <w:numId w:val="1"/>
        </w:numPr>
        <w:rPr>
          <w:sz w:val="18"/>
          <w:szCs w:val="18"/>
        </w:rPr>
      </w:pPr>
      <w:r w:rsidRPr="00D1148A">
        <w:rPr>
          <w:sz w:val="18"/>
          <w:szCs w:val="18"/>
        </w:rPr>
        <w:t>Include a statement in your syllabus inviting students with disabilities to meet with you privately so that you may confidentially discuss the students’ needs and reasonable accommodations.  Also, at the beginning of each semester, verbally invite students with disabilities to meet with you privately to discuss their individual and unique needs.  Talk about the requirements of the class, special needs of each student (on a case-by-case basis, as each student’s needs are unique), and strategize as to how to implement the reason</w:t>
      </w:r>
      <w:r w:rsidR="002609E4" w:rsidRPr="00D1148A">
        <w:rPr>
          <w:sz w:val="18"/>
          <w:szCs w:val="18"/>
        </w:rPr>
        <w:t xml:space="preserve">able accommodations defined </w:t>
      </w:r>
      <w:r w:rsidR="00234587" w:rsidRPr="00D1148A">
        <w:rPr>
          <w:sz w:val="18"/>
          <w:szCs w:val="18"/>
        </w:rPr>
        <w:t xml:space="preserve">the </w:t>
      </w:r>
      <w:r w:rsidR="0084750F" w:rsidRPr="00D1148A">
        <w:rPr>
          <w:sz w:val="18"/>
          <w:szCs w:val="18"/>
        </w:rPr>
        <w:t>Student Disability Resources and Services</w:t>
      </w:r>
      <w:r w:rsidRPr="00D1148A">
        <w:rPr>
          <w:sz w:val="18"/>
          <w:szCs w:val="18"/>
        </w:rPr>
        <w:t>.  If you and the student note any needs that are not met by existing acco</w:t>
      </w:r>
      <w:r w:rsidR="002609E4" w:rsidRPr="00D1148A">
        <w:rPr>
          <w:sz w:val="18"/>
          <w:szCs w:val="18"/>
        </w:rPr>
        <w:t>mmodations, contact SDRS</w:t>
      </w:r>
      <w:r w:rsidRPr="00D1148A">
        <w:rPr>
          <w:sz w:val="18"/>
          <w:szCs w:val="18"/>
        </w:rPr>
        <w:t xml:space="preserve"> and refer the student to schedule </w:t>
      </w:r>
      <w:r w:rsidR="002609E4" w:rsidRPr="00D1148A">
        <w:rPr>
          <w:sz w:val="18"/>
          <w:szCs w:val="18"/>
        </w:rPr>
        <w:t>an appointment with the SDRS Case Manager</w:t>
      </w:r>
      <w:r w:rsidRPr="00D1148A">
        <w:rPr>
          <w:sz w:val="18"/>
          <w:szCs w:val="18"/>
        </w:rPr>
        <w:t xml:space="preserve"> so that the needs can be </w:t>
      </w:r>
      <w:proofErr w:type="gramStart"/>
      <w:r w:rsidRPr="00D1148A">
        <w:rPr>
          <w:sz w:val="18"/>
          <w:szCs w:val="18"/>
        </w:rPr>
        <w:t>identified</w:t>
      </w:r>
      <w:proofErr w:type="gramEnd"/>
      <w:r w:rsidRPr="00D1148A">
        <w:rPr>
          <w:sz w:val="18"/>
          <w:szCs w:val="18"/>
        </w:rPr>
        <w:t xml:space="preserve"> and appropriate reasonable accommodations can be noted.</w:t>
      </w:r>
      <w:r w:rsidR="002609E4" w:rsidRPr="00D1148A">
        <w:rPr>
          <w:sz w:val="18"/>
          <w:szCs w:val="18"/>
        </w:rPr>
        <w:t xml:space="preserve"> Ask the student if there are any triggers that you need to be aware of, and if the student choses to share that information with you, please alert the student in advance of showing any films or having class discussions that relate to those triggers.  Offer an alternative assignment.</w:t>
      </w:r>
    </w:p>
    <w:p w14:paraId="5F14057D" w14:textId="77777777" w:rsidR="0016665A" w:rsidRPr="00D1148A" w:rsidRDefault="00F01E1B" w:rsidP="0016665A">
      <w:pPr>
        <w:pStyle w:val="ListParagraph"/>
        <w:numPr>
          <w:ilvl w:val="0"/>
          <w:numId w:val="1"/>
        </w:numPr>
        <w:rPr>
          <w:sz w:val="18"/>
          <w:szCs w:val="18"/>
        </w:rPr>
      </w:pPr>
      <w:r w:rsidRPr="00D1148A">
        <w:rPr>
          <w:sz w:val="18"/>
          <w:szCs w:val="18"/>
        </w:rPr>
        <w:t xml:space="preserve">Never </w:t>
      </w:r>
      <w:proofErr w:type="gramStart"/>
      <w:r w:rsidRPr="00D1148A">
        <w:rPr>
          <w:sz w:val="18"/>
          <w:szCs w:val="18"/>
        </w:rPr>
        <w:t>make an assumption</w:t>
      </w:r>
      <w:proofErr w:type="gramEnd"/>
      <w:r w:rsidRPr="00D1148A">
        <w:rPr>
          <w:sz w:val="18"/>
          <w:szCs w:val="18"/>
        </w:rPr>
        <w:t xml:space="preserve"> about a student or that student’s abilities.  Each student is unique, and his/her disability impacts him/her in varying ways.  </w:t>
      </w:r>
      <w:r w:rsidR="004F3190" w:rsidRPr="00D1148A">
        <w:rPr>
          <w:sz w:val="18"/>
          <w:szCs w:val="18"/>
        </w:rPr>
        <w:t>Always be respectful of each student.  If you have concer</w:t>
      </w:r>
      <w:r w:rsidR="002609E4" w:rsidRPr="00D1148A">
        <w:rPr>
          <w:sz w:val="18"/>
          <w:szCs w:val="18"/>
        </w:rPr>
        <w:t xml:space="preserve">ns, contact the </w:t>
      </w:r>
      <w:r w:rsidR="0084750F" w:rsidRPr="00D1148A">
        <w:rPr>
          <w:sz w:val="18"/>
          <w:szCs w:val="18"/>
        </w:rPr>
        <w:t>Student Disability Resources and Services</w:t>
      </w:r>
      <w:r w:rsidR="004F3190" w:rsidRPr="00D1148A">
        <w:rPr>
          <w:sz w:val="18"/>
          <w:szCs w:val="18"/>
        </w:rPr>
        <w:t xml:space="preserve"> (</w:t>
      </w:r>
      <w:r w:rsidR="0084750F" w:rsidRPr="00D1148A">
        <w:rPr>
          <w:sz w:val="18"/>
          <w:szCs w:val="18"/>
        </w:rPr>
        <w:t>SDRS</w:t>
      </w:r>
      <w:r w:rsidR="004F3190" w:rsidRPr="00D1148A">
        <w:rPr>
          <w:sz w:val="18"/>
          <w:szCs w:val="18"/>
        </w:rPr>
        <w:t>).</w:t>
      </w:r>
    </w:p>
    <w:p w14:paraId="1E237DDB" w14:textId="77777777" w:rsidR="004F3190" w:rsidRPr="00D1148A" w:rsidRDefault="004F3190" w:rsidP="0016665A">
      <w:pPr>
        <w:pStyle w:val="ListParagraph"/>
        <w:numPr>
          <w:ilvl w:val="0"/>
          <w:numId w:val="1"/>
        </w:numPr>
        <w:rPr>
          <w:sz w:val="18"/>
          <w:szCs w:val="18"/>
        </w:rPr>
      </w:pPr>
      <w:r w:rsidRPr="00D1148A">
        <w:rPr>
          <w:sz w:val="18"/>
          <w:szCs w:val="18"/>
        </w:rPr>
        <w:t>Some students may require preferential seating as a reasonable accommodation.  Discuss the accommodation with the student and together determine the best seat for that individual.</w:t>
      </w:r>
    </w:p>
    <w:p w14:paraId="529FEE2F" w14:textId="77777777" w:rsidR="004F3190" w:rsidRPr="00D1148A" w:rsidRDefault="004F3190" w:rsidP="0016665A">
      <w:pPr>
        <w:pStyle w:val="ListParagraph"/>
        <w:numPr>
          <w:ilvl w:val="0"/>
          <w:numId w:val="1"/>
        </w:numPr>
        <w:rPr>
          <w:sz w:val="18"/>
          <w:szCs w:val="18"/>
        </w:rPr>
      </w:pPr>
      <w:r w:rsidRPr="00D1148A">
        <w:rPr>
          <w:sz w:val="18"/>
          <w:szCs w:val="18"/>
        </w:rPr>
        <w:t>M</w:t>
      </w:r>
      <w:r w:rsidR="00636672" w:rsidRPr="00D1148A">
        <w:rPr>
          <w:sz w:val="18"/>
          <w:szCs w:val="18"/>
        </w:rPr>
        <w:t>any</w:t>
      </w:r>
      <w:r w:rsidRPr="00D1148A">
        <w:rPr>
          <w:sz w:val="18"/>
          <w:szCs w:val="18"/>
        </w:rPr>
        <w:t xml:space="preserve"> students with </w:t>
      </w:r>
      <w:r w:rsidR="00234587" w:rsidRPr="00D1148A">
        <w:rPr>
          <w:sz w:val="18"/>
          <w:szCs w:val="18"/>
        </w:rPr>
        <w:t>a Psychiatric Disability</w:t>
      </w:r>
      <w:r w:rsidRPr="00D1148A">
        <w:rPr>
          <w:sz w:val="18"/>
          <w:szCs w:val="18"/>
        </w:rPr>
        <w:t xml:space="preserve"> will require the use of a note taker</w:t>
      </w:r>
      <w:r w:rsidR="002609E4" w:rsidRPr="00D1148A">
        <w:rPr>
          <w:sz w:val="18"/>
          <w:szCs w:val="18"/>
        </w:rPr>
        <w:t xml:space="preserve"> or note taking technology</w:t>
      </w:r>
      <w:r w:rsidRPr="00D1148A">
        <w:rPr>
          <w:sz w:val="18"/>
          <w:szCs w:val="18"/>
        </w:rPr>
        <w:t xml:space="preserve"> a</w:t>
      </w:r>
      <w:r w:rsidR="002609E4" w:rsidRPr="00D1148A">
        <w:rPr>
          <w:sz w:val="18"/>
          <w:szCs w:val="18"/>
        </w:rPr>
        <w:t>s a reasonable accommodation.  If needed, p</w:t>
      </w:r>
      <w:r w:rsidRPr="00D1148A">
        <w:rPr>
          <w:sz w:val="18"/>
          <w:szCs w:val="18"/>
        </w:rPr>
        <w:t xml:space="preserve">lease assist the student in obtaining a note taker by either announcing to the class that </w:t>
      </w:r>
      <w:r w:rsidR="0084750F" w:rsidRPr="00D1148A">
        <w:rPr>
          <w:sz w:val="18"/>
          <w:szCs w:val="18"/>
        </w:rPr>
        <w:t>SDRS</w:t>
      </w:r>
      <w:r w:rsidRPr="00D1148A">
        <w:rPr>
          <w:sz w:val="18"/>
          <w:szCs w:val="18"/>
        </w:rPr>
        <w:t xml:space="preserve"> is hiring note takers, or by singling out good students and asking if they would be interested in the </w:t>
      </w:r>
      <w:r w:rsidRPr="00D1148A">
        <w:rPr>
          <w:sz w:val="18"/>
          <w:szCs w:val="18"/>
        </w:rPr>
        <w:lastRenderedPageBreak/>
        <w:t xml:space="preserve">job.  Never disclose who the notes are for </w:t>
      </w:r>
      <w:proofErr w:type="gramStart"/>
      <w:r w:rsidRPr="00D1148A">
        <w:rPr>
          <w:sz w:val="18"/>
          <w:szCs w:val="18"/>
        </w:rPr>
        <w:t>in order to</w:t>
      </w:r>
      <w:proofErr w:type="gramEnd"/>
      <w:r w:rsidRPr="00D1148A">
        <w:rPr>
          <w:sz w:val="18"/>
          <w:szCs w:val="18"/>
        </w:rPr>
        <w:t xml:space="preserve"> preserve the confidentiality of</w:t>
      </w:r>
      <w:r w:rsidR="00234587" w:rsidRPr="00D1148A">
        <w:rPr>
          <w:sz w:val="18"/>
          <w:szCs w:val="18"/>
        </w:rPr>
        <w:t xml:space="preserve"> the student with the d</w:t>
      </w:r>
      <w:r w:rsidRPr="00D1148A">
        <w:rPr>
          <w:sz w:val="18"/>
          <w:szCs w:val="18"/>
        </w:rPr>
        <w:t xml:space="preserve">isability.  </w:t>
      </w:r>
      <w:r w:rsidR="0084750F" w:rsidRPr="00D1148A">
        <w:rPr>
          <w:sz w:val="18"/>
          <w:szCs w:val="18"/>
        </w:rPr>
        <w:t>SDRS</w:t>
      </w:r>
      <w:r w:rsidRPr="00D1148A">
        <w:rPr>
          <w:sz w:val="18"/>
          <w:szCs w:val="18"/>
        </w:rPr>
        <w:t xml:space="preserve"> will provide NCR paper to the note taker who is hired and establish how the notes are to be delivered to the student needing the notes.  </w:t>
      </w:r>
    </w:p>
    <w:p w14:paraId="5C8160AE" w14:textId="77777777" w:rsidR="00234587" w:rsidRPr="00D1148A" w:rsidRDefault="00234587" w:rsidP="0016665A">
      <w:pPr>
        <w:pStyle w:val="ListParagraph"/>
        <w:numPr>
          <w:ilvl w:val="0"/>
          <w:numId w:val="1"/>
        </w:numPr>
        <w:rPr>
          <w:sz w:val="18"/>
          <w:szCs w:val="18"/>
        </w:rPr>
      </w:pPr>
      <w:r w:rsidRPr="00D1148A">
        <w:rPr>
          <w:sz w:val="18"/>
          <w:szCs w:val="18"/>
        </w:rPr>
        <w:t>The student may need to leave the class briefly as a strategy to help the student manage mounting anxiety.  This enables the student to regain composure and return to class in a more productive state of mind.</w:t>
      </w:r>
    </w:p>
    <w:p w14:paraId="6A66EAB8" w14:textId="77777777" w:rsidR="004F3190" w:rsidRPr="00D1148A" w:rsidRDefault="00234587" w:rsidP="0016665A">
      <w:pPr>
        <w:pStyle w:val="ListParagraph"/>
        <w:numPr>
          <w:ilvl w:val="0"/>
          <w:numId w:val="1"/>
        </w:numPr>
        <w:rPr>
          <w:sz w:val="18"/>
          <w:szCs w:val="18"/>
        </w:rPr>
      </w:pPr>
      <w:r w:rsidRPr="00D1148A">
        <w:rPr>
          <w:sz w:val="18"/>
          <w:szCs w:val="18"/>
        </w:rPr>
        <w:t>Due to medication side effects, the student may need to bring something to drink into the class.  Please be tolerant.</w:t>
      </w:r>
    </w:p>
    <w:p w14:paraId="09478A2F" w14:textId="77777777" w:rsidR="004F3190" w:rsidRPr="00D1148A" w:rsidRDefault="004F3190" w:rsidP="0016665A">
      <w:pPr>
        <w:pStyle w:val="ListParagraph"/>
        <w:numPr>
          <w:ilvl w:val="0"/>
          <w:numId w:val="1"/>
        </w:numPr>
        <w:rPr>
          <w:sz w:val="18"/>
          <w:szCs w:val="18"/>
        </w:rPr>
      </w:pPr>
      <w:r w:rsidRPr="00D1148A">
        <w:rPr>
          <w:sz w:val="18"/>
          <w:szCs w:val="18"/>
        </w:rPr>
        <w:t xml:space="preserve">Use multiple modalities of instruction when </w:t>
      </w:r>
      <w:proofErr w:type="gramStart"/>
      <w:r w:rsidRPr="00D1148A">
        <w:rPr>
          <w:sz w:val="18"/>
          <w:szCs w:val="18"/>
        </w:rPr>
        <w:t>possible</w:t>
      </w:r>
      <w:proofErr w:type="gramEnd"/>
      <w:r w:rsidRPr="00D1148A">
        <w:rPr>
          <w:sz w:val="18"/>
          <w:szCs w:val="18"/>
        </w:rPr>
        <w:t xml:space="preserve"> to promote attentiveness and comprehension of the subject matter.  This benefits ALL students in your class.</w:t>
      </w:r>
    </w:p>
    <w:p w14:paraId="188CF1C9" w14:textId="77777777" w:rsidR="004F3190" w:rsidRPr="00D1148A" w:rsidRDefault="004F3190" w:rsidP="0016665A">
      <w:pPr>
        <w:pStyle w:val="ListParagraph"/>
        <w:numPr>
          <w:ilvl w:val="0"/>
          <w:numId w:val="1"/>
        </w:numPr>
        <w:rPr>
          <w:sz w:val="18"/>
          <w:szCs w:val="18"/>
        </w:rPr>
      </w:pPr>
      <w:r w:rsidRPr="00D1148A">
        <w:rPr>
          <w:sz w:val="18"/>
          <w:szCs w:val="18"/>
        </w:rPr>
        <w:t xml:space="preserve">Provide a detailed course syllabus as early as </w:t>
      </w:r>
      <w:proofErr w:type="gramStart"/>
      <w:r w:rsidRPr="00D1148A">
        <w:rPr>
          <w:sz w:val="18"/>
          <w:szCs w:val="18"/>
        </w:rPr>
        <w:t>possible, or</w:t>
      </w:r>
      <w:proofErr w:type="gramEnd"/>
      <w:r w:rsidRPr="00D1148A">
        <w:rPr>
          <w:sz w:val="18"/>
          <w:szCs w:val="18"/>
        </w:rPr>
        <w:t xml:space="preserve"> post it online for students to access.  Be sure to clearly describe course requirements, assignments, due dates, and grading criteria.</w:t>
      </w:r>
    </w:p>
    <w:p w14:paraId="72247526" w14:textId="77777777" w:rsidR="004F3190" w:rsidRPr="00D1148A" w:rsidRDefault="004F3190" w:rsidP="0016665A">
      <w:pPr>
        <w:pStyle w:val="ListParagraph"/>
        <w:numPr>
          <w:ilvl w:val="0"/>
          <w:numId w:val="1"/>
        </w:numPr>
        <w:rPr>
          <w:sz w:val="18"/>
          <w:szCs w:val="18"/>
        </w:rPr>
      </w:pPr>
      <w:r w:rsidRPr="00D1148A">
        <w:rPr>
          <w:sz w:val="18"/>
          <w:szCs w:val="18"/>
        </w:rPr>
        <w:t>Give a brief overview of what will be taught at the beginning of each class, followed by a brief review of what was taught at the end of each class.  This promotes retention of the course material.</w:t>
      </w:r>
    </w:p>
    <w:p w14:paraId="7BAF176E" w14:textId="77777777" w:rsidR="004F3190" w:rsidRPr="00D1148A" w:rsidRDefault="004F3190" w:rsidP="0016665A">
      <w:pPr>
        <w:pStyle w:val="ListParagraph"/>
        <w:numPr>
          <w:ilvl w:val="0"/>
          <w:numId w:val="1"/>
        </w:numPr>
        <w:rPr>
          <w:sz w:val="18"/>
          <w:szCs w:val="18"/>
        </w:rPr>
      </w:pPr>
      <w:r w:rsidRPr="00D1148A">
        <w:rPr>
          <w:sz w:val="18"/>
          <w:szCs w:val="18"/>
        </w:rPr>
        <w:t>Provide both verbal and written directions for each assignment.</w:t>
      </w:r>
    </w:p>
    <w:p w14:paraId="0722D512" w14:textId="77777777" w:rsidR="004F3190" w:rsidRPr="00D1148A" w:rsidRDefault="004F3190" w:rsidP="0016665A">
      <w:pPr>
        <w:pStyle w:val="ListParagraph"/>
        <w:numPr>
          <w:ilvl w:val="0"/>
          <w:numId w:val="1"/>
        </w:numPr>
        <w:rPr>
          <w:sz w:val="18"/>
          <w:szCs w:val="18"/>
        </w:rPr>
      </w:pPr>
      <w:r w:rsidRPr="00D1148A">
        <w:rPr>
          <w:sz w:val="18"/>
          <w:szCs w:val="18"/>
        </w:rPr>
        <w:t xml:space="preserve">For exams, it is helpful to provide, in advance, </w:t>
      </w:r>
      <w:r w:rsidR="002609E4" w:rsidRPr="00D1148A">
        <w:rPr>
          <w:sz w:val="18"/>
          <w:szCs w:val="18"/>
        </w:rPr>
        <w:t>a study guide</w:t>
      </w:r>
      <w:r w:rsidR="00D66376" w:rsidRPr="00D1148A">
        <w:rPr>
          <w:sz w:val="18"/>
          <w:szCs w:val="18"/>
        </w:rPr>
        <w:t xml:space="preserve"> that review</w:t>
      </w:r>
      <w:r w:rsidR="002609E4" w:rsidRPr="00D1148A">
        <w:rPr>
          <w:sz w:val="18"/>
          <w:szCs w:val="18"/>
        </w:rPr>
        <w:t>s</w:t>
      </w:r>
      <w:r w:rsidR="00D66376" w:rsidRPr="00D1148A">
        <w:rPr>
          <w:sz w:val="18"/>
          <w:szCs w:val="18"/>
        </w:rPr>
        <w:t xml:space="preserve"> the content to be covered in the exam, as well as illustrating the format of the exam.  This helps prepare the students for the exam and reduces anxiety.</w:t>
      </w:r>
    </w:p>
    <w:p w14:paraId="5E54BBA0" w14:textId="77777777" w:rsidR="00D66376" w:rsidRPr="00D1148A" w:rsidRDefault="00D66376" w:rsidP="0016665A">
      <w:pPr>
        <w:pStyle w:val="ListParagraph"/>
        <w:numPr>
          <w:ilvl w:val="0"/>
          <w:numId w:val="1"/>
        </w:numPr>
        <w:rPr>
          <w:sz w:val="18"/>
          <w:szCs w:val="18"/>
        </w:rPr>
      </w:pPr>
      <w:r w:rsidRPr="00D1148A">
        <w:rPr>
          <w:sz w:val="18"/>
          <w:szCs w:val="18"/>
        </w:rPr>
        <w:t>It is helpful to present new terms and technical language both verbally and in writing.</w:t>
      </w:r>
    </w:p>
    <w:p w14:paraId="73AEC9C8" w14:textId="77777777" w:rsidR="00D66376" w:rsidRPr="00D1148A" w:rsidRDefault="00D66376" w:rsidP="0016665A">
      <w:pPr>
        <w:pStyle w:val="ListParagraph"/>
        <w:numPr>
          <w:ilvl w:val="0"/>
          <w:numId w:val="1"/>
        </w:numPr>
        <w:rPr>
          <w:sz w:val="18"/>
          <w:szCs w:val="18"/>
        </w:rPr>
      </w:pPr>
      <w:r w:rsidRPr="00D1148A">
        <w:rPr>
          <w:sz w:val="18"/>
          <w:szCs w:val="18"/>
        </w:rPr>
        <w:t>When writing on the board or using visual materials, describe and discuss the content to ensure better understanding of the material by the students.</w:t>
      </w:r>
    </w:p>
    <w:p w14:paraId="137FE3A3" w14:textId="77777777" w:rsidR="00D66376" w:rsidRPr="00D1148A" w:rsidRDefault="00D66376" w:rsidP="0016665A">
      <w:pPr>
        <w:pStyle w:val="ListParagraph"/>
        <w:numPr>
          <w:ilvl w:val="0"/>
          <w:numId w:val="1"/>
        </w:numPr>
        <w:rPr>
          <w:sz w:val="18"/>
          <w:szCs w:val="18"/>
        </w:rPr>
      </w:pPr>
      <w:r w:rsidRPr="00D1148A">
        <w:rPr>
          <w:sz w:val="18"/>
          <w:szCs w:val="18"/>
        </w:rPr>
        <w:t xml:space="preserve">Most students with </w:t>
      </w:r>
      <w:r w:rsidR="00234587" w:rsidRPr="00D1148A">
        <w:rPr>
          <w:sz w:val="18"/>
          <w:szCs w:val="18"/>
        </w:rPr>
        <w:t>a Psychiatric</w:t>
      </w:r>
      <w:r w:rsidRPr="00D1148A">
        <w:rPr>
          <w:sz w:val="18"/>
          <w:szCs w:val="18"/>
        </w:rPr>
        <w:t xml:space="preserve"> Disabilit</w:t>
      </w:r>
      <w:r w:rsidR="00234587" w:rsidRPr="00D1148A">
        <w:rPr>
          <w:sz w:val="18"/>
          <w:szCs w:val="18"/>
        </w:rPr>
        <w:t>y</w:t>
      </w:r>
      <w:r w:rsidRPr="00D1148A">
        <w:rPr>
          <w:sz w:val="18"/>
          <w:szCs w:val="18"/>
        </w:rPr>
        <w:t xml:space="preserve"> will require extended time for exams, quizzes, in-class w</w:t>
      </w:r>
      <w:r w:rsidR="00234587" w:rsidRPr="00D1148A">
        <w:rPr>
          <w:sz w:val="18"/>
          <w:szCs w:val="18"/>
        </w:rPr>
        <w:t xml:space="preserve">riting assignments.  </w:t>
      </w:r>
      <w:r w:rsidR="00960D71" w:rsidRPr="00D1148A">
        <w:rPr>
          <w:sz w:val="18"/>
          <w:szCs w:val="18"/>
        </w:rPr>
        <w:t>Additionally, many students also struggle with issues of anxiety disorder</w:t>
      </w:r>
      <w:r w:rsidR="00462455" w:rsidRPr="00D1148A">
        <w:rPr>
          <w:sz w:val="18"/>
          <w:szCs w:val="18"/>
        </w:rPr>
        <w:t>s and/or attention disorders</w:t>
      </w:r>
      <w:r w:rsidR="00636672" w:rsidRPr="00D1148A">
        <w:rPr>
          <w:sz w:val="18"/>
          <w:szCs w:val="18"/>
        </w:rPr>
        <w:t xml:space="preserve"> and</w:t>
      </w:r>
      <w:r w:rsidR="00960D71" w:rsidRPr="00D1148A">
        <w:rPr>
          <w:sz w:val="18"/>
          <w:szCs w:val="18"/>
        </w:rPr>
        <w:t xml:space="preserve"> may need to take exams in a distraction-reduced environment.  Consult </w:t>
      </w:r>
      <w:r w:rsidR="0084750F" w:rsidRPr="00D1148A">
        <w:rPr>
          <w:sz w:val="18"/>
          <w:szCs w:val="18"/>
        </w:rPr>
        <w:t>SDRS</w:t>
      </w:r>
      <w:r w:rsidR="00960D71" w:rsidRPr="00D1148A">
        <w:rPr>
          <w:sz w:val="18"/>
          <w:szCs w:val="18"/>
        </w:rPr>
        <w:t xml:space="preserve"> if you have questions.</w:t>
      </w:r>
    </w:p>
    <w:p w14:paraId="2C4C9FEF" w14:textId="77777777" w:rsidR="00960D71" w:rsidRPr="00D1148A" w:rsidRDefault="00960D71" w:rsidP="00D1148A">
      <w:pPr>
        <w:ind w:left="360"/>
        <w:rPr>
          <w:b/>
          <w:sz w:val="18"/>
          <w:szCs w:val="18"/>
        </w:rPr>
      </w:pPr>
      <w:r w:rsidRPr="00D1148A">
        <w:rPr>
          <w:b/>
          <w:sz w:val="18"/>
          <w:szCs w:val="18"/>
        </w:rPr>
        <w:t xml:space="preserve">Be sure that, </w:t>
      </w:r>
      <w:proofErr w:type="gramStart"/>
      <w:r w:rsidRPr="00D1148A">
        <w:rPr>
          <w:b/>
          <w:sz w:val="18"/>
          <w:szCs w:val="18"/>
        </w:rPr>
        <w:t>at all times</w:t>
      </w:r>
      <w:proofErr w:type="gramEnd"/>
      <w:r w:rsidRPr="00D1148A">
        <w:rPr>
          <w:b/>
          <w:sz w:val="18"/>
          <w:szCs w:val="18"/>
        </w:rPr>
        <w:t xml:space="preserve">, you maintain the privacy and confidentiality of the student.  If you need to discuss issues or testing arrangements with the student, do so privately.  </w:t>
      </w:r>
    </w:p>
    <w:p w14:paraId="12A064C0" w14:textId="77777777" w:rsidR="00D1148A" w:rsidRPr="009257B2" w:rsidRDefault="00D1148A" w:rsidP="00D1148A">
      <w:pPr>
        <w:pStyle w:val="NoSpacing"/>
        <w:ind w:left="360"/>
        <w:jc w:val="center"/>
        <w:rPr>
          <w:rFonts w:cstheme="minorHAnsi"/>
          <w:b/>
          <w:sz w:val="16"/>
          <w:szCs w:val="16"/>
          <w:u w:val="single"/>
        </w:rPr>
      </w:pPr>
      <w:r w:rsidRPr="009257B2">
        <w:rPr>
          <w:rFonts w:cstheme="minorHAnsi"/>
          <w:b/>
          <w:sz w:val="16"/>
          <w:szCs w:val="16"/>
          <w:u w:val="single"/>
        </w:rPr>
        <w:t>Texas A&amp;M University Commerce Student Disability Resources and Services</w:t>
      </w:r>
    </w:p>
    <w:p w14:paraId="2E45D3D2" w14:textId="77777777" w:rsidR="00D1148A" w:rsidRPr="009257B2" w:rsidRDefault="00D1148A" w:rsidP="00D1148A">
      <w:pPr>
        <w:pStyle w:val="NoSpacing"/>
        <w:ind w:left="360"/>
        <w:jc w:val="center"/>
        <w:rPr>
          <w:rFonts w:cstheme="minorHAnsi"/>
          <w:sz w:val="16"/>
          <w:szCs w:val="16"/>
        </w:rPr>
      </w:pPr>
      <w:r w:rsidRPr="009257B2">
        <w:rPr>
          <w:rFonts w:cstheme="minorHAnsi"/>
          <w:sz w:val="16"/>
          <w:szCs w:val="16"/>
        </w:rPr>
        <w:t>Gee Library, Suite 162</w:t>
      </w:r>
    </w:p>
    <w:p w14:paraId="47DBF05C" w14:textId="77777777" w:rsidR="00D1148A" w:rsidRPr="009257B2" w:rsidRDefault="00D1148A" w:rsidP="00D1148A">
      <w:pPr>
        <w:pStyle w:val="NoSpacing"/>
        <w:ind w:left="360"/>
        <w:jc w:val="center"/>
        <w:rPr>
          <w:rFonts w:cstheme="minorHAnsi"/>
          <w:sz w:val="16"/>
          <w:szCs w:val="16"/>
        </w:rPr>
      </w:pPr>
      <w:r w:rsidRPr="009257B2">
        <w:rPr>
          <w:rFonts w:cstheme="minorHAnsi"/>
          <w:sz w:val="16"/>
          <w:szCs w:val="16"/>
        </w:rPr>
        <w:t>903-886-5150</w:t>
      </w:r>
    </w:p>
    <w:p w14:paraId="5BA0E7CA" w14:textId="77777777" w:rsidR="00D1148A" w:rsidRPr="009257B2" w:rsidRDefault="00D1148A" w:rsidP="00D1148A">
      <w:pPr>
        <w:pStyle w:val="NoSpacing"/>
        <w:ind w:left="360"/>
        <w:jc w:val="center"/>
        <w:rPr>
          <w:rStyle w:val="A17"/>
          <w:rFonts w:cstheme="minorHAnsi"/>
        </w:rPr>
      </w:pPr>
      <w:r w:rsidRPr="009257B2">
        <w:rPr>
          <w:rFonts w:cstheme="minorHAnsi"/>
          <w:sz w:val="16"/>
          <w:szCs w:val="16"/>
        </w:rPr>
        <w:t xml:space="preserve">E-mail: </w:t>
      </w:r>
      <w:hyperlink r:id="rId9" w:history="1">
        <w:r w:rsidRPr="009257B2">
          <w:rPr>
            <w:rStyle w:val="Hyperlink"/>
            <w:rFonts w:cstheme="minorHAnsi"/>
            <w:sz w:val="16"/>
            <w:szCs w:val="16"/>
          </w:rPr>
          <w:t>StudentDisabilityServices@tamuc.edu</w:t>
        </w:r>
      </w:hyperlink>
    </w:p>
    <w:p w14:paraId="46E91F94" w14:textId="77777777" w:rsidR="00D1148A" w:rsidRPr="009257B2" w:rsidRDefault="00D1148A" w:rsidP="00D1148A">
      <w:pPr>
        <w:pStyle w:val="NoSpacing"/>
        <w:ind w:left="360"/>
        <w:jc w:val="center"/>
        <w:rPr>
          <w:b/>
          <w:color w:val="2E74B5" w:themeColor="accent1" w:themeShade="BF"/>
          <w:sz w:val="16"/>
          <w:szCs w:val="16"/>
        </w:rPr>
      </w:pPr>
    </w:p>
    <w:p w14:paraId="786D3985" w14:textId="77777777" w:rsidR="00D1148A" w:rsidRPr="009257B2" w:rsidRDefault="00D1148A" w:rsidP="00D1148A">
      <w:pPr>
        <w:pStyle w:val="NoSpacing"/>
        <w:ind w:left="360"/>
        <w:jc w:val="center"/>
        <w:rPr>
          <w:b/>
          <w:sz w:val="16"/>
          <w:szCs w:val="16"/>
          <w:u w:val="single"/>
        </w:rPr>
      </w:pPr>
      <w:r w:rsidRPr="009257B2">
        <w:rPr>
          <w:b/>
          <w:sz w:val="16"/>
          <w:szCs w:val="16"/>
          <w:u w:val="single"/>
        </w:rPr>
        <w:t>Texas A&amp;M University-Commerce at Frisco – 9700 Wade Blvd, University Hall 105, Frisco TX</w:t>
      </w:r>
    </w:p>
    <w:p w14:paraId="11448B78" w14:textId="77777777" w:rsidR="00D1148A" w:rsidRPr="009257B2" w:rsidRDefault="0078719A" w:rsidP="00D1148A">
      <w:pPr>
        <w:pStyle w:val="NoSpacing"/>
        <w:ind w:left="360"/>
        <w:jc w:val="center"/>
        <w:rPr>
          <w:rStyle w:val="Hyperlink"/>
          <w:sz w:val="16"/>
          <w:szCs w:val="16"/>
        </w:rPr>
      </w:pPr>
      <w:hyperlink r:id="rId10" w:history="1">
        <w:r w:rsidR="00D1148A" w:rsidRPr="009257B2">
          <w:rPr>
            <w:rStyle w:val="Hyperlink"/>
            <w:sz w:val="16"/>
            <w:szCs w:val="16"/>
          </w:rPr>
          <w:t>Frisco@tamuc.edu</w:t>
        </w:r>
      </w:hyperlink>
    </w:p>
    <w:p w14:paraId="0DA740A8" w14:textId="77777777" w:rsidR="00D1148A" w:rsidRPr="009257B2" w:rsidRDefault="00D1148A" w:rsidP="00D1148A">
      <w:pPr>
        <w:pStyle w:val="NoSpacing"/>
        <w:ind w:left="360"/>
        <w:jc w:val="center"/>
        <w:rPr>
          <w:sz w:val="16"/>
          <w:szCs w:val="16"/>
        </w:rPr>
      </w:pPr>
      <w:r w:rsidRPr="009257B2">
        <w:rPr>
          <w:sz w:val="16"/>
          <w:szCs w:val="16"/>
        </w:rPr>
        <w:t>(972) 377-1665</w:t>
      </w:r>
    </w:p>
    <w:p w14:paraId="64681A23" w14:textId="77777777" w:rsidR="00D1148A" w:rsidRPr="009257B2" w:rsidRDefault="00D1148A" w:rsidP="00D1148A">
      <w:pPr>
        <w:pStyle w:val="NoSpacing"/>
        <w:ind w:left="360"/>
        <w:jc w:val="center"/>
        <w:rPr>
          <w:b/>
          <w:sz w:val="16"/>
          <w:szCs w:val="16"/>
          <w:u w:val="single"/>
        </w:rPr>
      </w:pPr>
      <w:r w:rsidRPr="009257B2">
        <w:rPr>
          <w:b/>
          <w:sz w:val="16"/>
          <w:szCs w:val="16"/>
          <w:u w:val="single"/>
        </w:rPr>
        <w:t>Universities Center at Dallas – 801 Main Street, Suite C340, Dallas TX</w:t>
      </w:r>
    </w:p>
    <w:p w14:paraId="08BF97E5" w14:textId="77777777" w:rsidR="00D1148A" w:rsidRPr="009257B2" w:rsidRDefault="0078719A" w:rsidP="00D1148A">
      <w:pPr>
        <w:pStyle w:val="NoSpacing"/>
        <w:ind w:left="360"/>
        <w:jc w:val="center"/>
        <w:rPr>
          <w:sz w:val="16"/>
          <w:szCs w:val="16"/>
        </w:rPr>
      </w:pPr>
      <w:hyperlink r:id="rId11" w:history="1">
        <w:r w:rsidR="00D1148A" w:rsidRPr="009257B2">
          <w:rPr>
            <w:rStyle w:val="Hyperlink"/>
            <w:sz w:val="16"/>
            <w:szCs w:val="16"/>
          </w:rPr>
          <w:t>Dallas@tamuc.edu</w:t>
        </w:r>
      </w:hyperlink>
    </w:p>
    <w:p w14:paraId="3932E43D" w14:textId="77777777" w:rsidR="00D1148A" w:rsidRPr="009257B2" w:rsidRDefault="00D1148A" w:rsidP="00D1148A">
      <w:pPr>
        <w:pStyle w:val="NoSpacing"/>
        <w:ind w:left="360"/>
        <w:jc w:val="center"/>
        <w:rPr>
          <w:sz w:val="16"/>
          <w:szCs w:val="16"/>
        </w:rPr>
      </w:pPr>
      <w:r w:rsidRPr="009257B2">
        <w:rPr>
          <w:sz w:val="16"/>
          <w:szCs w:val="16"/>
        </w:rPr>
        <w:t>(214) 954-3600</w:t>
      </w:r>
    </w:p>
    <w:p w14:paraId="706ACCE7" w14:textId="77777777" w:rsidR="00D1148A" w:rsidRPr="009257B2" w:rsidRDefault="00D1148A" w:rsidP="00D1148A">
      <w:pPr>
        <w:pStyle w:val="NoSpacing"/>
        <w:ind w:left="360"/>
        <w:jc w:val="center"/>
        <w:rPr>
          <w:sz w:val="16"/>
          <w:szCs w:val="16"/>
        </w:rPr>
      </w:pPr>
    </w:p>
    <w:p w14:paraId="4C43A477" w14:textId="77777777" w:rsidR="00D1148A" w:rsidRPr="009257B2" w:rsidRDefault="00D1148A" w:rsidP="00D1148A">
      <w:pPr>
        <w:pStyle w:val="NoSpacing"/>
        <w:ind w:left="360"/>
        <w:jc w:val="center"/>
        <w:rPr>
          <w:b/>
          <w:sz w:val="16"/>
          <w:szCs w:val="16"/>
          <w:u w:val="single"/>
        </w:rPr>
      </w:pPr>
      <w:r w:rsidRPr="009257B2">
        <w:rPr>
          <w:b/>
          <w:sz w:val="16"/>
          <w:szCs w:val="16"/>
          <w:u w:val="single"/>
        </w:rPr>
        <w:t>Collin Higher Education Center – 3452 Spur 399, Mckinney, TX 75069</w:t>
      </w:r>
    </w:p>
    <w:p w14:paraId="5A094E75" w14:textId="77777777" w:rsidR="00D1148A" w:rsidRPr="009257B2" w:rsidRDefault="0078719A" w:rsidP="00D1148A">
      <w:pPr>
        <w:pStyle w:val="NoSpacing"/>
        <w:ind w:left="360"/>
        <w:jc w:val="center"/>
        <w:rPr>
          <w:sz w:val="16"/>
          <w:szCs w:val="16"/>
        </w:rPr>
      </w:pPr>
      <w:hyperlink r:id="rId12" w:history="1">
        <w:r w:rsidR="00D1148A" w:rsidRPr="009257B2">
          <w:rPr>
            <w:rStyle w:val="Hyperlink"/>
            <w:sz w:val="16"/>
            <w:szCs w:val="16"/>
          </w:rPr>
          <w:t>CHEC@tamuc.edu</w:t>
        </w:r>
      </w:hyperlink>
    </w:p>
    <w:p w14:paraId="3213C78E" w14:textId="77777777" w:rsidR="00D1148A" w:rsidRPr="009257B2" w:rsidRDefault="00D1148A" w:rsidP="00D1148A">
      <w:pPr>
        <w:pStyle w:val="NoSpacing"/>
        <w:ind w:left="360"/>
        <w:jc w:val="center"/>
        <w:rPr>
          <w:sz w:val="16"/>
          <w:szCs w:val="16"/>
        </w:rPr>
      </w:pPr>
      <w:r w:rsidRPr="009257B2">
        <w:rPr>
          <w:sz w:val="16"/>
          <w:szCs w:val="16"/>
        </w:rPr>
        <w:t>972-599-3122</w:t>
      </w:r>
    </w:p>
    <w:p w14:paraId="3BDB5F63" w14:textId="77777777" w:rsidR="00D1148A" w:rsidRPr="009257B2" w:rsidRDefault="00D1148A" w:rsidP="00D1148A">
      <w:pPr>
        <w:pStyle w:val="NoSpacing"/>
        <w:ind w:left="360"/>
        <w:jc w:val="center"/>
        <w:rPr>
          <w:sz w:val="16"/>
          <w:szCs w:val="16"/>
        </w:rPr>
      </w:pPr>
    </w:p>
    <w:p w14:paraId="69E739C5" w14:textId="77777777" w:rsidR="00D1148A" w:rsidRPr="009257B2" w:rsidRDefault="00D1148A" w:rsidP="00D1148A">
      <w:pPr>
        <w:pStyle w:val="NoSpacing"/>
        <w:ind w:left="360"/>
        <w:jc w:val="center"/>
        <w:rPr>
          <w:b/>
          <w:sz w:val="16"/>
          <w:szCs w:val="16"/>
          <w:u w:val="single"/>
        </w:rPr>
      </w:pPr>
      <w:r w:rsidRPr="009257B2">
        <w:rPr>
          <w:b/>
          <w:sz w:val="16"/>
          <w:szCs w:val="16"/>
          <w:u w:val="single"/>
        </w:rPr>
        <w:t>Mesquite Metroplex Center – 2600 Motley Drive, Suite 100, Mesquite, TX 75150</w:t>
      </w:r>
    </w:p>
    <w:p w14:paraId="66A02E7A" w14:textId="77777777" w:rsidR="00D1148A" w:rsidRPr="009257B2" w:rsidRDefault="0078719A" w:rsidP="00D1148A">
      <w:pPr>
        <w:pStyle w:val="NoSpacing"/>
        <w:ind w:left="360"/>
        <w:jc w:val="center"/>
        <w:rPr>
          <w:sz w:val="16"/>
          <w:szCs w:val="16"/>
        </w:rPr>
      </w:pPr>
      <w:hyperlink r:id="rId13" w:history="1">
        <w:r w:rsidR="00D1148A" w:rsidRPr="009257B2">
          <w:rPr>
            <w:rStyle w:val="Hyperlink"/>
            <w:sz w:val="16"/>
            <w:szCs w:val="16"/>
          </w:rPr>
          <w:t>Russell.blanchett@tamuc.edu</w:t>
        </w:r>
      </w:hyperlink>
    </w:p>
    <w:p w14:paraId="2A23FE73" w14:textId="77777777" w:rsidR="00D1148A" w:rsidRPr="009257B2" w:rsidRDefault="00D1148A" w:rsidP="00D1148A">
      <w:pPr>
        <w:pStyle w:val="NoSpacing"/>
        <w:ind w:left="360"/>
        <w:jc w:val="center"/>
        <w:rPr>
          <w:sz w:val="16"/>
          <w:szCs w:val="16"/>
        </w:rPr>
      </w:pPr>
      <w:r w:rsidRPr="009257B2">
        <w:rPr>
          <w:sz w:val="16"/>
          <w:szCs w:val="16"/>
        </w:rPr>
        <w:t>972-882-7520</w:t>
      </w:r>
    </w:p>
    <w:p w14:paraId="41E54C7B" w14:textId="77777777" w:rsidR="00D1148A" w:rsidRPr="009257B2" w:rsidRDefault="00D1148A" w:rsidP="00D1148A">
      <w:pPr>
        <w:pStyle w:val="NoSpacing"/>
        <w:ind w:left="360"/>
        <w:jc w:val="center"/>
        <w:rPr>
          <w:sz w:val="16"/>
          <w:szCs w:val="16"/>
        </w:rPr>
      </w:pPr>
    </w:p>
    <w:p w14:paraId="14B3E832" w14:textId="77777777" w:rsidR="00D1148A" w:rsidRPr="009257B2" w:rsidRDefault="00D1148A" w:rsidP="00D1148A">
      <w:pPr>
        <w:pStyle w:val="NoSpacing"/>
        <w:ind w:left="360"/>
        <w:jc w:val="center"/>
        <w:rPr>
          <w:b/>
          <w:sz w:val="16"/>
          <w:szCs w:val="16"/>
          <w:u w:val="single"/>
        </w:rPr>
      </w:pPr>
      <w:r w:rsidRPr="009257B2">
        <w:rPr>
          <w:b/>
          <w:sz w:val="16"/>
          <w:szCs w:val="16"/>
          <w:u w:val="single"/>
        </w:rPr>
        <w:t>Navarro Partnership – 3200W 7</w:t>
      </w:r>
      <w:r w:rsidRPr="009257B2">
        <w:rPr>
          <w:b/>
          <w:sz w:val="16"/>
          <w:szCs w:val="16"/>
          <w:u w:val="single"/>
          <w:vertAlign w:val="superscript"/>
        </w:rPr>
        <w:t>th</w:t>
      </w:r>
      <w:r w:rsidRPr="009257B2">
        <w:rPr>
          <w:b/>
          <w:sz w:val="16"/>
          <w:szCs w:val="16"/>
          <w:u w:val="single"/>
        </w:rPr>
        <w:t xml:space="preserve"> Avenue, Corsicana, TX 75110</w:t>
      </w:r>
    </w:p>
    <w:p w14:paraId="54DF9403" w14:textId="77777777" w:rsidR="00D1148A" w:rsidRPr="009257B2" w:rsidRDefault="0078719A" w:rsidP="00D1148A">
      <w:pPr>
        <w:pStyle w:val="NoSpacing"/>
        <w:ind w:left="360"/>
        <w:jc w:val="center"/>
        <w:rPr>
          <w:sz w:val="16"/>
          <w:szCs w:val="16"/>
        </w:rPr>
      </w:pPr>
      <w:hyperlink r:id="rId14" w:history="1">
        <w:r w:rsidR="00D1148A" w:rsidRPr="009257B2">
          <w:rPr>
            <w:rStyle w:val="Hyperlink"/>
            <w:sz w:val="16"/>
            <w:szCs w:val="16"/>
          </w:rPr>
          <w:t>Virginia.monk@tamuc.edu</w:t>
        </w:r>
      </w:hyperlink>
    </w:p>
    <w:p w14:paraId="203E2CBB" w14:textId="77777777" w:rsidR="00D1148A" w:rsidRPr="00D1148A" w:rsidRDefault="00D1148A" w:rsidP="00D1148A">
      <w:pPr>
        <w:pStyle w:val="NoSpacing"/>
        <w:ind w:left="360"/>
        <w:jc w:val="center"/>
        <w:rPr>
          <w:sz w:val="16"/>
          <w:szCs w:val="16"/>
        </w:rPr>
      </w:pPr>
      <w:r w:rsidRPr="009257B2">
        <w:rPr>
          <w:sz w:val="16"/>
          <w:szCs w:val="16"/>
        </w:rPr>
        <w:t>903-875-7619</w:t>
      </w:r>
      <w:r w:rsidRPr="00960D71">
        <w:rPr>
          <w:noProof/>
        </w:rPr>
        <mc:AlternateContent>
          <mc:Choice Requires="wps">
            <w:drawing>
              <wp:anchor distT="91440" distB="91440" distL="114300" distR="114300" simplePos="0" relativeHeight="251659264" behindDoc="0" locked="0" layoutInCell="1" allowOverlap="1" wp14:anchorId="585FBB79" wp14:editId="6BA800E6">
                <wp:simplePos x="0" y="0"/>
                <wp:positionH relativeFrom="page">
                  <wp:posOffset>618490</wp:posOffset>
                </wp:positionH>
                <wp:positionV relativeFrom="paragraph">
                  <wp:posOffset>276225</wp:posOffset>
                </wp:positionV>
                <wp:extent cx="66579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noFill/>
                        <a:ln w="9525">
                          <a:noFill/>
                          <a:miter lim="800000"/>
                          <a:headEnd/>
                          <a:tailEnd/>
                        </a:ln>
                      </wps:spPr>
                      <wps:txbx>
                        <w:txbxContent>
                          <w:p w14:paraId="4C83D870" w14:textId="77777777" w:rsidR="00D1148A" w:rsidRPr="00B75573" w:rsidRDefault="00D1148A" w:rsidP="00D1148A">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rPr>
                              <w:t>REMEMBER</w:t>
                            </w:r>
                            <w:r w:rsidRPr="00B75573">
                              <w:rPr>
                                <w:i/>
                                <w:iCs/>
                                <w:color w:val="FF0000"/>
                                <w:sz w:val="18"/>
                                <w:szCs w:val="18"/>
                              </w:rPr>
                              <w:t>:</w:t>
                            </w:r>
                          </w:p>
                          <w:p w14:paraId="79132BAF" w14:textId="77777777" w:rsidR="00D1148A" w:rsidRPr="00B75573" w:rsidRDefault="00D1148A" w:rsidP="00D1148A">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u w:val="single"/>
                              </w:rPr>
                              <w:t xml:space="preserve">ALL </w:t>
                            </w:r>
                            <w:r w:rsidRPr="00B75573">
                              <w:rPr>
                                <w:i/>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FBB79" id="_x0000_t202" coordsize="21600,21600" o:spt="202" path="m,l,21600r21600,l21600,xe">
                <v:stroke joinstyle="miter"/>
                <v:path gradientshapeok="t" o:connecttype="rect"/>
              </v:shapetype>
              <v:shape id="Text Box 2" o:spid="_x0000_s1026" type="#_x0000_t202" style="position:absolute;left:0;text-align:left;margin-left:48.7pt;margin-top:21.75pt;width:524.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" filled="f" stroked="f">
                <v:textbox style="mso-fit-shape-to-text:t">
                  <w:txbxContent>
                    <w:p w14:paraId="4C83D870" w14:textId="77777777" w:rsidR="00D1148A" w:rsidRPr="00B75573" w:rsidRDefault="00D1148A" w:rsidP="00D1148A">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rPr>
                        <w:t>REMEMBER</w:t>
                      </w:r>
                      <w:r w:rsidRPr="00B75573">
                        <w:rPr>
                          <w:i/>
                          <w:iCs/>
                          <w:color w:val="FF0000"/>
                          <w:sz w:val="18"/>
                          <w:szCs w:val="18"/>
                        </w:rPr>
                        <w:t>:</w:t>
                      </w:r>
                    </w:p>
                    <w:p w14:paraId="79132BAF" w14:textId="77777777" w:rsidR="00D1148A" w:rsidRPr="00B75573" w:rsidRDefault="00D1148A" w:rsidP="00D1148A">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u w:val="single"/>
                        </w:rPr>
                        <w:t xml:space="preserve">ALL </w:t>
                      </w:r>
                      <w:r w:rsidRPr="00B75573">
                        <w:rPr>
                          <w:i/>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v:textbox>
                <w10:wrap type="topAndBottom" anchorx="page"/>
              </v:shape>
            </w:pict>
          </mc:Fallback>
        </mc:AlternateContent>
      </w:r>
    </w:p>
    <w:sectPr w:rsidR="00D1148A" w:rsidRPr="00D11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8D78" w14:textId="77777777" w:rsidR="00EC5F1A" w:rsidRDefault="00EC5F1A" w:rsidP="002E7425">
      <w:pPr>
        <w:spacing w:after="0" w:line="240" w:lineRule="auto"/>
      </w:pPr>
      <w:r>
        <w:separator/>
      </w:r>
    </w:p>
  </w:endnote>
  <w:endnote w:type="continuationSeparator" w:id="0">
    <w:p w14:paraId="5D1407AF" w14:textId="77777777" w:rsidR="00EC5F1A" w:rsidRDefault="00EC5F1A" w:rsidP="002E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5FA2" w14:textId="77777777" w:rsidR="00EC5F1A" w:rsidRDefault="00EC5F1A" w:rsidP="002E7425">
      <w:pPr>
        <w:spacing w:after="0" w:line="240" w:lineRule="auto"/>
      </w:pPr>
      <w:r>
        <w:separator/>
      </w:r>
    </w:p>
  </w:footnote>
  <w:footnote w:type="continuationSeparator" w:id="0">
    <w:p w14:paraId="02FB7D46" w14:textId="77777777" w:rsidR="00EC5F1A" w:rsidRDefault="00EC5F1A" w:rsidP="002E7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0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42FE1"/>
    <w:rsid w:val="0016665A"/>
    <w:rsid w:val="00234587"/>
    <w:rsid w:val="002609E4"/>
    <w:rsid w:val="002E7425"/>
    <w:rsid w:val="00340681"/>
    <w:rsid w:val="00387E11"/>
    <w:rsid w:val="00462455"/>
    <w:rsid w:val="004F3190"/>
    <w:rsid w:val="00605047"/>
    <w:rsid w:val="00636672"/>
    <w:rsid w:val="0078719A"/>
    <w:rsid w:val="007F3DED"/>
    <w:rsid w:val="0084750F"/>
    <w:rsid w:val="008E6BEC"/>
    <w:rsid w:val="00960D71"/>
    <w:rsid w:val="00A2268A"/>
    <w:rsid w:val="00CA4D25"/>
    <w:rsid w:val="00D1148A"/>
    <w:rsid w:val="00D66376"/>
    <w:rsid w:val="00E71AA2"/>
    <w:rsid w:val="00EC5F1A"/>
    <w:rsid w:val="00F01E1B"/>
    <w:rsid w:val="00FA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3392D"/>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Header">
    <w:name w:val="header"/>
    <w:basedOn w:val="Normal"/>
    <w:link w:val="HeaderChar"/>
    <w:uiPriority w:val="99"/>
    <w:unhideWhenUsed/>
    <w:rsid w:val="002E7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425"/>
  </w:style>
  <w:style w:type="paragraph" w:styleId="Footer">
    <w:name w:val="footer"/>
    <w:basedOn w:val="Normal"/>
    <w:link w:val="FooterChar"/>
    <w:uiPriority w:val="99"/>
    <w:unhideWhenUsed/>
    <w:rsid w:val="002E7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425"/>
  </w:style>
  <w:style w:type="paragraph" w:styleId="BalloonText">
    <w:name w:val="Balloon Text"/>
    <w:basedOn w:val="Normal"/>
    <w:link w:val="BalloonTextChar"/>
    <w:uiPriority w:val="99"/>
    <w:semiHidden/>
    <w:unhideWhenUsed/>
    <w:rsid w:val="00847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50F"/>
    <w:rPr>
      <w:rFonts w:ascii="Segoe UI" w:hAnsi="Segoe UI" w:cs="Segoe UI"/>
      <w:sz w:val="18"/>
      <w:szCs w:val="18"/>
    </w:rPr>
  </w:style>
  <w:style w:type="paragraph" w:styleId="NoSpacing">
    <w:name w:val="No Spacing"/>
    <w:uiPriority w:val="1"/>
    <w:qFormat/>
    <w:rsid w:val="002609E4"/>
    <w:pPr>
      <w:spacing w:after="0" w:line="240" w:lineRule="auto"/>
    </w:pPr>
  </w:style>
  <w:style w:type="character" w:customStyle="1" w:styleId="A17">
    <w:name w:val="A17"/>
    <w:uiPriority w:val="99"/>
    <w:rsid w:val="00D1148A"/>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9794">
      <w:bodyDiv w:val="1"/>
      <w:marLeft w:val="0"/>
      <w:marRight w:val="0"/>
      <w:marTop w:val="0"/>
      <w:marBottom w:val="0"/>
      <w:divBdr>
        <w:top w:val="none" w:sz="0" w:space="0" w:color="auto"/>
        <w:left w:val="none" w:sz="0" w:space="0" w:color="auto"/>
        <w:bottom w:val="none" w:sz="0" w:space="0" w:color="auto"/>
        <w:right w:val="none" w:sz="0" w:space="0" w:color="auto"/>
      </w:divBdr>
    </w:div>
    <w:div w:id="13715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S@TAMUC.edu" TargetMode="External"/><Relationship Id="rId13" Type="http://schemas.openxmlformats.org/officeDocument/2006/relationships/hyperlink" Target="mailto:Russell.blanchett@tamu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EC@tamu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llas@tamu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risco@tamuc.edu" TargetMode="External"/><Relationship Id="rId4" Type="http://schemas.openxmlformats.org/officeDocument/2006/relationships/webSettings" Target="webSettings.xml"/><Relationship Id="rId9" Type="http://schemas.openxmlformats.org/officeDocument/2006/relationships/hyperlink" Target="mailto:StudentDisabilityServices@tamuc.edu" TargetMode="External"/><Relationship Id="rId14" Type="http://schemas.openxmlformats.org/officeDocument/2006/relationships/hyperlink" Target="mailto:Virginia.monk@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cp:lastPrinted>2019-09-26T18:35:00Z</cp:lastPrinted>
  <dcterms:created xsi:type="dcterms:W3CDTF">2020-10-08T13:40:00Z</dcterms:created>
  <dcterms:modified xsi:type="dcterms:W3CDTF">2022-08-15T15:48:00Z</dcterms:modified>
</cp:coreProperties>
</file>